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7"/>
              <w:spacing w:before="300" w:after="0"/>
              <w:ind w:left="450" w:right="45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4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23 грудня 2015 р. № 1109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затвердження переліку кваліфікаційних категорій і педагогічних звань педагогічних працівників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2" w:name="n68"/>
      <w:bookmarkEnd w:id="2"/>
      <w:r>
        <w:rPr>
          <w:rStyle w:val="spanrvts11"/>
          <w:b w:val="0"/>
          <w:bCs w:val="0"/>
          <w:i/>
          <w:iCs/>
          <w:lang w:val="uk" w:eastAsia="uk"/>
        </w:rPr>
        <w:t xml:space="preserve">{Назва Постанови із змінами, внесеними згідно з Постановою КМ </w:t>
      </w:r>
      <w:hyperlink r:id="rId5" w:anchor="n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476 від 13.06.2018</w:t>
        </w:r>
      </w:hyperlink>
      <w:r>
        <w:rPr>
          <w:rStyle w:val="spanrvts11"/>
          <w:b w:val="0"/>
          <w:bCs w:val="0"/>
          <w:i/>
          <w:iCs/>
          <w:lang w:val="uk" w:eastAsia="uk"/>
        </w:rPr>
        <w:t>}</w:t>
      </w:r>
    </w:p>
    <w:p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3" w:name="n67"/>
      <w:bookmarkEnd w:id="3"/>
      <w:r>
        <w:rPr>
          <w:i/>
          <w:iCs/>
          <w:lang w:val="uk" w:eastAsia="uk"/>
        </w:rPr>
        <w:t xml:space="preserve">{Із змінами, внесеними згідно з Постановою КМ </w:t>
      </w:r>
      <w:r>
        <w:rPr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476 від 13.06.2018</w:t>
        </w:r>
      </w:hyperlink>
      <w:r>
        <w:rPr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4"/>
      <w:bookmarkEnd w:id="4"/>
      <w:r>
        <w:rPr>
          <w:lang w:val="uk" w:eastAsia="uk"/>
        </w:rPr>
        <w:t xml:space="preserve">Відповідно до </w:t>
      </w:r>
      <w:hyperlink r:id="rId6" w:anchor="n71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частини третьої</w:t>
        </w:r>
      </w:hyperlink>
      <w:r>
        <w:rPr>
          <w:lang w:val="uk" w:eastAsia="uk"/>
        </w:rPr>
        <w:t xml:space="preserve"> статті 50 Закону України “Про освіту" Кабінет Міністрів України </w:t>
      </w:r>
      <w:r>
        <w:rPr>
          <w:rStyle w:val="spanrvts52"/>
          <w:b/>
          <w:bCs/>
          <w:i w:val="0"/>
          <w:iCs w:val="0"/>
          <w:lang w:val="uk" w:eastAsia="uk"/>
        </w:rPr>
        <w:t>постановляє: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5" w:name="n69"/>
      <w:bookmarkEnd w:id="5"/>
      <w:r>
        <w:rPr>
          <w:rStyle w:val="spanrvts46"/>
          <w:b w:val="0"/>
          <w:bCs w:val="0"/>
          <w:i/>
          <w:iCs/>
          <w:lang w:val="uk" w:eastAsia="uk"/>
        </w:rPr>
        <w:t xml:space="preserve">{Вступна частина із змінами, внесеними згідно з </w:t>
      </w:r>
      <w:r>
        <w:rPr>
          <w:rStyle w:val="spanrvts11"/>
          <w:b w:val="0"/>
          <w:bCs w:val="0"/>
          <w:i/>
          <w:iCs/>
          <w:lang w:val="uk" w:eastAsia="uk"/>
        </w:rPr>
        <w:t xml:space="preserve">Постановою КМ </w:t>
      </w:r>
      <w:hyperlink r:id="rId5" w:anchor="n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476 від 13.06.2018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" w:name="n5"/>
      <w:bookmarkEnd w:id="6"/>
      <w:r>
        <w:rPr>
          <w:lang w:val="uk" w:eastAsia="uk"/>
        </w:rPr>
        <w:t>1. Затвердити такі, що додаються: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" w:name="n6"/>
      <w:bookmarkEnd w:id="7"/>
      <w:hyperlink w:anchor="n11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перелік кваліфікаційних категорій і педагогічних звань педагогічних працівників</w:t>
        </w:r>
      </w:hyperlink>
      <w:r>
        <w:rPr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" w:name="n7"/>
      <w:bookmarkEnd w:id="8"/>
      <w:r>
        <w:rPr>
          <w:rStyle w:val="spanrvts11"/>
          <w:b w:val="0"/>
          <w:bCs w:val="0"/>
          <w:i/>
          <w:iCs/>
          <w:lang w:val="uk" w:eastAsia="uk"/>
        </w:rPr>
        <w:t xml:space="preserve">{Абзац третій пункту 1 виключено на підставі Постанови КМ </w:t>
      </w:r>
      <w:hyperlink r:id="rId5" w:anchor="n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476 від 13.06.2018</w:t>
        </w:r>
      </w:hyperlink>
      <w:r>
        <w:rPr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" w:name="n8"/>
      <w:bookmarkEnd w:id="9"/>
      <w:r>
        <w:rPr>
          <w:lang w:val="uk" w:eastAsia="uk"/>
        </w:rPr>
        <w:t xml:space="preserve">2. Визнати такою, що втратила чинність,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постанову Кабінету Міністрів України від 26 квітня 2003 р. № 632</w:t>
        </w:r>
      </w:hyperlink>
      <w:r>
        <w:rPr>
          <w:lang w:val="uk" w:eastAsia="uk"/>
        </w:rPr>
        <w:t xml:space="preserve"> “Про реалізацію статті 54 Закону України “Про освіту” та статті 48 Закону України “Про вищу освіту” (Офіційний вісник України, 2003 p., № 18-19, ст. 845).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8"/>
        <w:gridCol w:w="655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10" w:name="n9"/>
            <w:bookmarkEnd w:id="10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А.ЯЦЕНЮК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Інд. 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65"/>
      <w:bookmarkEnd w:id="1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44"/>
        <w:gridCol w:w="561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2" w:name="n10"/>
            <w:bookmarkEnd w:id="12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постановою Кабінету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23 грудня 2015 р. № 1109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3" w:name="n11"/>
      <w:bookmarkEnd w:id="13"/>
      <w:r>
        <w:rPr>
          <w:rStyle w:val="spanrvts23"/>
          <w:b/>
          <w:bCs/>
          <w:i w:val="0"/>
          <w:iCs w:val="0"/>
          <w:lang w:val="uk" w:eastAsia="uk"/>
        </w:rPr>
        <w:t xml:space="preserve">ПЕРЕЛІК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кваліфікаційних категорій і педагогічних звань педагогічних працівників</w:t>
      </w:r>
    </w:p>
    <w:p>
      <w:pPr>
        <w:pStyle w:val="rvps12"/>
        <w:spacing w:before="150" w:after="150"/>
        <w:ind w:left="0" w:right="0"/>
        <w:rPr>
          <w:lang w:val="uk" w:eastAsia="uk"/>
        </w:rPr>
      </w:pPr>
      <w:bookmarkStart w:id="14" w:name="n12"/>
      <w:bookmarkEnd w:id="14"/>
      <w:r>
        <w:rPr>
          <w:lang w:val="uk" w:eastAsia="uk"/>
        </w:rPr>
        <w:t>Кваліфікаційні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" w:name="n13"/>
      <w:bookmarkEnd w:id="15"/>
      <w:r>
        <w:rPr>
          <w:lang w:val="uk" w:eastAsia="uk"/>
        </w:rPr>
        <w:t>Спеціаліст вищої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" w:name="n14"/>
      <w:bookmarkEnd w:id="16"/>
      <w:r>
        <w:rPr>
          <w:lang w:val="uk" w:eastAsia="uk"/>
        </w:rPr>
        <w:t>Спеціаліст першої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" w:name="n15"/>
      <w:bookmarkEnd w:id="17"/>
      <w:r>
        <w:rPr>
          <w:lang w:val="uk" w:eastAsia="uk"/>
        </w:rPr>
        <w:t>Спеціаліст другої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" w:name="n16"/>
      <w:bookmarkEnd w:id="18"/>
      <w:r>
        <w:rPr>
          <w:lang w:val="uk" w:eastAsia="uk"/>
        </w:rPr>
        <w:t>Спеціаліст</w:t>
      </w:r>
    </w:p>
    <w:p>
      <w:pPr>
        <w:pStyle w:val="rvps12"/>
        <w:spacing w:before="150" w:after="150"/>
        <w:ind w:left="0" w:right="0"/>
        <w:rPr>
          <w:lang w:val="uk" w:eastAsia="uk"/>
        </w:rPr>
      </w:pPr>
      <w:bookmarkStart w:id="19" w:name="n17"/>
      <w:bookmarkEnd w:id="19"/>
      <w:r>
        <w:rPr>
          <w:lang w:val="uk" w:eastAsia="uk"/>
        </w:rPr>
        <w:t>Педагогічні звання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" w:name="n18"/>
      <w:bookmarkEnd w:id="20"/>
      <w:r>
        <w:rPr>
          <w:lang w:val="uk" w:eastAsia="uk"/>
        </w:rPr>
        <w:t>Викладач-методист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1" w:name="n19"/>
      <w:bookmarkEnd w:id="21"/>
      <w:r>
        <w:rPr>
          <w:lang w:val="uk" w:eastAsia="uk"/>
        </w:rPr>
        <w:t>Учитель-методист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2" w:name="n20"/>
      <w:bookmarkEnd w:id="22"/>
      <w:r>
        <w:rPr>
          <w:lang w:val="uk" w:eastAsia="uk"/>
        </w:rPr>
        <w:t>Вихователь-методист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3" w:name="n21"/>
      <w:bookmarkEnd w:id="23"/>
      <w:r>
        <w:rPr>
          <w:lang w:val="uk" w:eastAsia="uk"/>
        </w:rPr>
        <w:t>Педагог-організатор-методист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4" w:name="n22"/>
      <w:bookmarkEnd w:id="24"/>
      <w:r>
        <w:rPr>
          <w:lang w:val="uk" w:eastAsia="uk"/>
        </w:rPr>
        <w:t>Практичний психолог - 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5" w:name="n23"/>
      <w:bookmarkEnd w:id="25"/>
      <w:r>
        <w:rPr>
          <w:lang w:val="uk" w:eastAsia="uk"/>
        </w:rPr>
        <w:t>Керівник гуртка - 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6" w:name="n24"/>
      <w:bookmarkEnd w:id="26"/>
      <w:r>
        <w:rPr>
          <w:lang w:val="uk" w:eastAsia="uk"/>
        </w:rPr>
        <w:t>Старший вожатий - методист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7" w:name="n25"/>
      <w:bookmarkEnd w:id="27"/>
      <w:r>
        <w:rPr>
          <w:lang w:val="uk" w:eastAsia="uk"/>
        </w:rPr>
        <w:t>Старший викладач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8" w:name="n26"/>
      <w:bookmarkEnd w:id="28"/>
      <w:r>
        <w:rPr>
          <w:lang w:val="uk" w:eastAsia="uk"/>
        </w:rPr>
        <w:t>Старший учитель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9" w:name="n27"/>
      <w:bookmarkEnd w:id="29"/>
      <w:r>
        <w:rPr>
          <w:lang w:val="uk" w:eastAsia="uk"/>
        </w:rPr>
        <w:t>Старший вихователь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0" w:name="n28"/>
      <w:bookmarkEnd w:id="30"/>
      <w:r>
        <w:rPr>
          <w:lang w:val="uk" w:eastAsia="uk"/>
        </w:rPr>
        <w:t>Майстер виробничого навчання I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1" w:name="n29"/>
      <w:bookmarkEnd w:id="31"/>
      <w:r>
        <w:rPr>
          <w:lang w:val="uk" w:eastAsia="uk"/>
        </w:rPr>
        <w:t>Майстер виробничого навчання II категорії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2" w:name="n66"/>
      <w:bookmarkEnd w:id="32"/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3" w:name="n31"/>
      <w:bookmarkEnd w:id="33"/>
      <w:r>
        <w:rPr>
          <w:rStyle w:val="spanrvts11"/>
          <w:b w:val="0"/>
          <w:bCs w:val="0"/>
          <w:i/>
          <w:iCs/>
          <w:lang w:val="uk" w:eastAsia="uk"/>
        </w:rPr>
        <w:t xml:space="preserve">{Порядок присвоєння кваліфікаційних категорій і педагогічних звань педагогічних працівників виключено на підставі Постанови КМ </w:t>
      </w:r>
      <w:hyperlink r:id="rId5" w:anchor="n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476 від 13.06.2018</w:t>
        </w:r>
      </w:hyperlink>
      <w:r>
        <w:rPr>
          <w:lang w:val="uk" w:eastAsia="uk"/>
        </w:rPr>
        <w:t>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переліку кваліфікаційних категорій і педагогічних звань педагогічних працівників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України; Перелік, Порядок від 23.12.2015 № 1109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01.09.2018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476-2018-п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https://zakon.rada.gov.ua/go/1109-2015-%D0%BF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25.03.2026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12.01.2016 — 2016 р., № 2, стор. 683, стаття 100, код акта 80128/2015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19.01.2016 — № 10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7">
    <w:name w:val="rvps1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  <w:ind w:firstLine="0"/>
      <w:jc w:val="center"/>
    </w:p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11">
    <w:name w:val="span_rvts11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476-2018-%D0%BF" TargetMode="External" /><Relationship Id="rId6" Type="http://schemas.openxmlformats.org/officeDocument/2006/relationships/hyperlink" Target="https://zakon.rada.gov.ua/laws/show/2145-19" TargetMode="External" /><Relationship Id="rId7" Type="http://schemas.openxmlformats.org/officeDocument/2006/relationships/hyperlink" Target="https://zakon.rada.gov.ua/laws/show/632-2003-%D0%BF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кваліфікаційних категорій і педагогічних звань педагогічних працівників | від 23.12.2015 № 1109</dc:title>
  <cp:revision>0</cp:revision>
</cp:coreProperties>
</file>