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FA" w:rsidRPr="00F44BFA" w:rsidRDefault="00F44BFA" w:rsidP="00F44BFA">
      <w:pPr>
        <w:shd w:val="clear" w:color="auto" w:fill="FFFFFF"/>
        <w:spacing w:after="0" w:line="675" w:lineRule="atLeast"/>
        <w:jc w:val="center"/>
        <w:textAlignment w:val="baseline"/>
        <w:outlineLvl w:val="0"/>
        <w:rPr>
          <w:rFonts w:ascii="Times New Roman" w:eastAsia="Times New Roman" w:hAnsi="Times New Roman" w:cs="Times New Roman"/>
          <w:b/>
          <w:bCs/>
          <w:kern w:val="36"/>
          <w:sz w:val="28"/>
          <w:szCs w:val="28"/>
          <w:lang w:val="uk-UA" w:eastAsia="uk-UA"/>
        </w:rPr>
      </w:pPr>
      <w:r w:rsidRPr="00F44BFA">
        <w:rPr>
          <w:rFonts w:ascii="Times New Roman" w:eastAsia="Times New Roman" w:hAnsi="Times New Roman" w:cs="Times New Roman"/>
          <w:b/>
          <w:bCs/>
          <w:kern w:val="36"/>
          <w:sz w:val="28"/>
          <w:szCs w:val="28"/>
          <w:lang w:val="uk-UA" w:eastAsia="uk-UA"/>
        </w:rPr>
        <w:t>Про деякі питання проведення атестації педагогічних працівників</w:t>
      </w:r>
    </w:p>
    <w:p w:rsidR="00F44BFA" w:rsidRPr="00F44BFA" w:rsidRDefault="00F44BFA" w:rsidP="00F44BFA">
      <w:pPr>
        <w:shd w:val="clear" w:color="auto" w:fill="FFFFFF"/>
        <w:spacing w:before="225" w:line="330" w:lineRule="atLeast"/>
        <w:jc w:val="center"/>
        <w:textAlignment w:val="baseline"/>
        <w:outlineLvl w:val="2"/>
        <w:rPr>
          <w:rFonts w:ascii="Times New Roman" w:eastAsia="Times New Roman" w:hAnsi="Times New Roman" w:cs="Times New Roman"/>
          <w:b/>
          <w:bCs/>
          <w:i/>
          <w:iCs/>
          <w:sz w:val="28"/>
          <w:szCs w:val="28"/>
          <w:lang w:val="uk-UA" w:eastAsia="uk-UA"/>
        </w:rPr>
      </w:pPr>
      <w:r w:rsidRPr="00F44BFA">
        <w:rPr>
          <w:rFonts w:ascii="Times New Roman" w:eastAsia="Times New Roman" w:hAnsi="Times New Roman" w:cs="Times New Roman"/>
          <w:b/>
          <w:bCs/>
          <w:i/>
          <w:iCs/>
          <w:sz w:val="28"/>
          <w:szCs w:val="28"/>
          <w:lang w:val="uk-UA" w:eastAsia="uk-UA"/>
        </w:rPr>
        <w:t>Лист МОН № 1/24384-25 від 18.11.25 року</w:t>
      </w:r>
    </w:p>
    <w:p w:rsidR="00F44BFA" w:rsidRPr="00F44BFA" w:rsidRDefault="00F44BFA" w:rsidP="00F44BFA">
      <w:pPr>
        <w:shd w:val="clear" w:color="auto" w:fill="FFFFFF"/>
        <w:spacing w:after="225" w:line="332" w:lineRule="atLeast"/>
        <w:jc w:val="center"/>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МІНІСТЕРСТВО ОСВІТИ І НАУКИ УКРАЇНИ</w:t>
      </w:r>
    </w:p>
    <w:p w:rsidR="00F44BFA" w:rsidRPr="00F44BFA" w:rsidRDefault="00F44BFA" w:rsidP="00F44BFA">
      <w:pPr>
        <w:shd w:val="clear" w:color="auto" w:fill="FFFFFF"/>
        <w:spacing w:after="225"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 1/24384-25 від 18 листопада 2025 року</w:t>
      </w:r>
    </w:p>
    <w:p w:rsidR="00F44BFA" w:rsidRPr="00F44BFA" w:rsidRDefault="00F44BFA" w:rsidP="00F44BFA">
      <w:pPr>
        <w:shd w:val="clear" w:color="auto" w:fill="FFFFFF"/>
        <w:spacing w:after="225" w:line="332" w:lineRule="atLeast"/>
        <w:jc w:val="righ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Керівникам управлінь (департаментів)</w:t>
      </w:r>
      <w:r w:rsidRPr="00F44BFA">
        <w:rPr>
          <w:rFonts w:ascii="Times New Roman" w:eastAsia="Times New Roman" w:hAnsi="Times New Roman" w:cs="Times New Roman"/>
          <w:sz w:val="28"/>
          <w:szCs w:val="28"/>
          <w:lang w:val="uk-UA" w:eastAsia="uk-UA"/>
        </w:rPr>
        <w:br/>
        <w:t>освіти і науки обласних, Київської</w:t>
      </w:r>
      <w:r w:rsidRPr="00F44BFA">
        <w:rPr>
          <w:rFonts w:ascii="Times New Roman" w:eastAsia="Times New Roman" w:hAnsi="Times New Roman" w:cs="Times New Roman"/>
          <w:sz w:val="28"/>
          <w:szCs w:val="28"/>
          <w:lang w:val="uk-UA" w:eastAsia="uk-UA"/>
        </w:rPr>
        <w:br/>
        <w:t>міської державних (військових)</w:t>
      </w:r>
      <w:r w:rsidRPr="00F44BFA">
        <w:rPr>
          <w:rFonts w:ascii="Times New Roman" w:eastAsia="Times New Roman" w:hAnsi="Times New Roman" w:cs="Times New Roman"/>
          <w:sz w:val="28"/>
          <w:szCs w:val="28"/>
          <w:lang w:val="uk-UA" w:eastAsia="uk-UA"/>
        </w:rPr>
        <w:br/>
        <w:t>адміністрацій</w:t>
      </w:r>
    </w:p>
    <w:p w:rsidR="00F44BFA" w:rsidRDefault="00F44BFA" w:rsidP="00F44BFA">
      <w:pPr>
        <w:shd w:val="clear" w:color="auto" w:fill="FFFFFF"/>
        <w:spacing w:after="0" w:line="332" w:lineRule="atLeast"/>
        <w:textAlignment w:val="baseline"/>
        <w:rPr>
          <w:rFonts w:ascii="Times New Roman" w:eastAsia="Times New Roman" w:hAnsi="Times New Roman" w:cs="Times New Roman"/>
          <w:sz w:val="28"/>
          <w:szCs w:val="28"/>
          <w:lang w:val="uk-UA" w:eastAsia="uk-UA"/>
        </w:rPr>
      </w:pPr>
      <w:r w:rsidRPr="009B2193">
        <w:rPr>
          <w:rFonts w:ascii="Times New Roman" w:eastAsia="Times New Roman" w:hAnsi="Times New Roman" w:cs="Times New Roman"/>
          <w:b/>
          <w:bCs/>
          <w:sz w:val="28"/>
          <w:szCs w:val="28"/>
          <w:bdr w:val="none" w:sz="0" w:space="0" w:color="auto" w:frame="1"/>
          <w:lang w:val="uk-UA" w:eastAsia="uk-UA"/>
        </w:rPr>
        <w:t>Про деякі питання проведення</w:t>
      </w:r>
      <w:r w:rsidRPr="00F44BFA">
        <w:rPr>
          <w:rFonts w:ascii="Times New Roman" w:eastAsia="Times New Roman" w:hAnsi="Times New Roman" w:cs="Times New Roman"/>
          <w:b/>
          <w:bCs/>
          <w:sz w:val="28"/>
          <w:szCs w:val="28"/>
          <w:bdr w:val="none" w:sz="0" w:space="0" w:color="auto" w:frame="1"/>
          <w:lang w:val="uk-UA" w:eastAsia="uk-UA"/>
        </w:rPr>
        <w:br/>
      </w:r>
      <w:r w:rsidRPr="009B2193">
        <w:rPr>
          <w:rFonts w:ascii="Times New Roman" w:eastAsia="Times New Roman" w:hAnsi="Times New Roman" w:cs="Times New Roman"/>
          <w:b/>
          <w:bCs/>
          <w:sz w:val="28"/>
          <w:szCs w:val="28"/>
          <w:bdr w:val="none" w:sz="0" w:space="0" w:color="auto" w:frame="1"/>
          <w:lang w:val="uk-UA" w:eastAsia="uk-UA"/>
        </w:rPr>
        <w:t>атестації педагогічних працівників</w:t>
      </w:r>
    </w:p>
    <w:p w:rsidR="007448FF" w:rsidRPr="00F44BFA" w:rsidRDefault="007448FF" w:rsidP="00F44BFA">
      <w:pPr>
        <w:shd w:val="clear" w:color="auto" w:fill="FFFFFF"/>
        <w:spacing w:after="0" w:line="332" w:lineRule="atLeast"/>
        <w:textAlignment w:val="baseline"/>
        <w:rPr>
          <w:rFonts w:ascii="Times New Roman" w:eastAsia="Times New Roman" w:hAnsi="Times New Roman" w:cs="Times New Roman"/>
          <w:sz w:val="28"/>
          <w:szCs w:val="28"/>
          <w:lang w:val="uk-UA" w:eastAsia="uk-UA"/>
        </w:rPr>
      </w:pPr>
    </w:p>
    <w:p w:rsidR="00F44BFA" w:rsidRPr="00F44BFA" w:rsidRDefault="00F44BFA" w:rsidP="00F44BFA">
      <w:pPr>
        <w:shd w:val="clear" w:color="auto" w:fill="FFFFFF"/>
        <w:spacing w:after="225" w:line="332" w:lineRule="atLeast"/>
        <w:jc w:val="center"/>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Шановні колеги!</w:t>
      </w:r>
    </w:p>
    <w:p w:rsidR="00F44BFA" w:rsidRPr="00F44BFA" w:rsidRDefault="00F44BFA" w:rsidP="00F44BFA">
      <w:pPr>
        <w:shd w:val="clear" w:color="auto" w:fill="FFFFFF"/>
        <w:spacing w:after="225"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До Міністерства освіти і науки України протягом останнього часу надходять звернення від педагогічних працівників щодо деяких питань проведення атестації педагогічних працівників, зокрема тих, посади яких не передбачають встановлення тарифних розрядів відповідно до присвоєної кваліфікаційної категорії та підвищення ставок заробітної плати за педагогічні звання, присвоєні за результатами атестації.</w:t>
      </w:r>
    </w:p>
    <w:p w:rsidR="00F44BFA" w:rsidRPr="00F44BFA" w:rsidRDefault="00F44BFA" w:rsidP="00F44BFA">
      <w:pPr>
        <w:shd w:val="clear" w:color="auto" w:fill="FFFFFF"/>
        <w:spacing w:after="225"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1.За інформацією заявників у мережі з'являється інформація, що за результатами атестації окремих категорій педагогічних працівників, зокрема асистента вчителя, їм може бути присвоєна відповідна кваліфікаційна категорія.</w:t>
      </w:r>
    </w:p>
    <w:p w:rsidR="00F44BFA" w:rsidRPr="00F44BFA" w:rsidRDefault="00F44BFA" w:rsidP="00F44BFA">
      <w:pPr>
        <w:shd w:val="clear" w:color="auto" w:fill="FFFFFF"/>
        <w:spacing w:after="225"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Наголошуємо, що відповідно до статті 19 Конституції України органи державної влади, місцевого самоврядування та їх посадові особи зобов'язані діяти виключно в межах повноважень та у спосіб, які передбачені Конституцією та Законами України.</w:t>
      </w:r>
    </w:p>
    <w:p w:rsidR="00F44BFA" w:rsidRPr="00F44BFA" w:rsidRDefault="00F44BFA" w:rsidP="00F44BFA">
      <w:pPr>
        <w:shd w:val="clear" w:color="auto" w:fill="FFFFFF"/>
        <w:spacing w:after="225"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Порядок проведення атестації педагогічних працівників визначений Положенням про атестацію педагогічних працівників, затвердженим наказом Міністерства освіти і науки України від 09.09.2022 № 805, зареєстрованим у Міністерстві юстиції України 21.12.2022 за № 1649/38985 (у редакції наказу МОН від 10.09.2024 № 1277) (далі - Положення про атестацію).</w:t>
      </w:r>
    </w:p>
    <w:p w:rsidR="00F44BFA" w:rsidRPr="00F44BFA" w:rsidRDefault="00F44BFA" w:rsidP="00F44BFA">
      <w:pPr>
        <w:shd w:val="clear" w:color="auto" w:fill="FFFFFF"/>
        <w:spacing w:after="0"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 xml:space="preserve">Абзацом п'ятим пункту 3 Положення про атестацію визначено, що педагогічним працівникам, посади яких відповідно до законодавства не передбачають присвоєння кваліфікаційних категорій, за результатами </w:t>
      </w:r>
      <w:r w:rsidRPr="00F44BFA">
        <w:rPr>
          <w:rFonts w:ascii="Times New Roman" w:eastAsia="Times New Roman" w:hAnsi="Times New Roman" w:cs="Times New Roman"/>
          <w:sz w:val="28"/>
          <w:szCs w:val="28"/>
          <w:lang w:val="uk-UA" w:eastAsia="uk-UA"/>
        </w:rPr>
        <w:lastRenderedPageBreak/>
        <w:t>атестації </w:t>
      </w:r>
      <w:r w:rsidRPr="009B2193">
        <w:rPr>
          <w:rFonts w:ascii="Times New Roman" w:eastAsia="Times New Roman" w:hAnsi="Times New Roman" w:cs="Times New Roman"/>
          <w:b/>
          <w:bCs/>
          <w:sz w:val="28"/>
          <w:szCs w:val="28"/>
          <w:bdr w:val="none" w:sz="0" w:space="0" w:color="auto" w:frame="1"/>
          <w:lang w:val="uk-UA" w:eastAsia="uk-UA"/>
        </w:rPr>
        <w:t>встановлюється відповідність займаній посаді та в порядку,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звання.</w:t>
      </w:r>
    </w:p>
    <w:p w:rsidR="00F44BFA" w:rsidRPr="00F44BFA" w:rsidRDefault="00F44BFA" w:rsidP="00F44BFA">
      <w:pPr>
        <w:shd w:val="clear" w:color="auto" w:fill="FFFFFF"/>
        <w:spacing w:after="0"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Нарахування заробітної плати педагогічним працівникам здійснюється відповідно до наказу Міністерства освіти і науки України від 26.09.2005 </w:t>
      </w:r>
      <w:hyperlink r:id="rId5" w:history="1">
        <w:r w:rsidRPr="009B2193">
          <w:rPr>
            <w:rFonts w:ascii="Times New Roman" w:eastAsia="Times New Roman" w:hAnsi="Times New Roman" w:cs="Times New Roman"/>
            <w:sz w:val="28"/>
            <w:szCs w:val="28"/>
            <w:u w:val="single"/>
            <w:bdr w:val="none" w:sz="0" w:space="0" w:color="auto" w:frame="1"/>
            <w:lang w:val="uk-UA" w:eastAsia="uk-UA"/>
          </w:rPr>
          <w:t>№ 557</w:t>
        </w:r>
      </w:hyperlink>
      <w:r w:rsidRPr="00F44BFA">
        <w:rPr>
          <w:rFonts w:ascii="Times New Roman" w:eastAsia="Times New Roman" w:hAnsi="Times New Roman" w:cs="Times New Roman"/>
          <w:sz w:val="28"/>
          <w:szCs w:val="28"/>
          <w:lang w:val="uk-UA" w:eastAsia="uk-UA"/>
        </w:rPr>
        <w:t> «Про впорядкування умов оплати праці та затвердження схем тарифних розрядів працівників навчальних закладів, установ освіти та наукових установ», зареєстрованого у Міністерстві юстиції України 03.10.2005 за № 1130/11410 (далі - наказ 557), та Інструкції про порядок обчислення заробітної плати працівників освіти, затвердженої наказом Міністерства освіти і науки України від 15.04.1993 </w:t>
      </w:r>
      <w:hyperlink r:id="rId6" w:history="1">
        <w:r w:rsidRPr="009B2193">
          <w:rPr>
            <w:rFonts w:ascii="Times New Roman" w:eastAsia="Times New Roman" w:hAnsi="Times New Roman" w:cs="Times New Roman"/>
            <w:sz w:val="28"/>
            <w:szCs w:val="28"/>
            <w:u w:val="single"/>
            <w:bdr w:val="none" w:sz="0" w:space="0" w:color="auto" w:frame="1"/>
            <w:lang w:val="uk-UA" w:eastAsia="uk-UA"/>
          </w:rPr>
          <w:t>№ 102</w:t>
        </w:r>
      </w:hyperlink>
      <w:r w:rsidRPr="00F44BFA">
        <w:rPr>
          <w:rFonts w:ascii="Times New Roman" w:eastAsia="Times New Roman" w:hAnsi="Times New Roman" w:cs="Times New Roman"/>
          <w:sz w:val="28"/>
          <w:szCs w:val="28"/>
          <w:lang w:val="uk-UA" w:eastAsia="uk-UA"/>
        </w:rPr>
        <w:t>, зареєстрованої у Міністерстві юстиції України 27.05.1993 за № 56 (чинна в частині, що не суперечить нормам наказу 557) (далі – Інструкція 102).</w:t>
      </w:r>
    </w:p>
    <w:p w:rsidR="00F44BFA" w:rsidRPr="00F44BFA" w:rsidRDefault="00F44BFA" w:rsidP="00F44BFA">
      <w:pPr>
        <w:shd w:val="clear" w:color="auto" w:fill="FFFFFF"/>
        <w:spacing w:after="225"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Пунктом 4 Інструкції 102 встановлюється, що:</w:t>
      </w:r>
    </w:p>
    <w:p w:rsidR="00F44BFA" w:rsidRPr="00F44BFA" w:rsidRDefault="007E1A8C" w:rsidP="007E1A8C">
      <w:pPr>
        <w:numPr>
          <w:ilvl w:val="0"/>
          <w:numId w:val="1"/>
        </w:numPr>
        <w:shd w:val="clear" w:color="auto" w:fill="FFFFFF"/>
        <w:tabs>
          <w:tab w:val="clear" w:pos="720"/>
          <w:tab w:val="num" w:pos="426"/>
        </w:tabs>
        <w:spacing w:after="225" w:line="332" w:lineRule="atLeast"/>
        <w:ind w:left="315" w:hanging="31"/>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F44BFA" w:rsidRPr="00F44BFA">
        <w:rPr>
          <w:rFonts w:ascii="Times New Roman" w:eastAsia="Times New Roman" w:hAnsi="Times New Roman" w:cs="Times New Roman"/>
          <w:sz w:val="28"/>
          <w:szCs w:val="28"/>
          <w:lang w:val="uk-UA" w:eastAsia="uk-UA"/>
        </w:rPr>
        <w:t>визначення ставок (окладів) працівників за розрядами тарифної сітки провадиться з урахуванням їхніх кваліфікаційних вимог;</w:t>
      </w:r>
    </w:p>
    <w:p w:rsidR="00F44BFA" w:rsidRPr="00F44BFA" w:rsidRDefault="007E1A8C" w:rsidP="007E1A8C">
      <w:pPr>
        <w:numPr>
          <w:ilvl w:val="0"/>
          <w:numId w:val="1"/>
        </w:numPr>
        <w:shd w:val="clear" w:color="auto" w:fill="FFFFFF"/>
        <w:tabs>
          <w:tab w:val="clear" w:pos="720"/>
          <w:tab w:val="num" w:pos="426"/>
        </w:tabs>
        <w:spacing w:after="225" w:line="332" w:lineRule="atLeast"/>
        <w:ind w:left="315" w:hanging="31"/>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F44BFA" w:rsidRPr="00F44BFA">
        <w:rPr>
          <w:rFonts w:ascii="Times New Roman" w:eastAsia="Times New Roman" w:hAnsi="Times New Roman" w:cs="Times New Roman"/>
          <w:sz w:val="28"/>
          <w:szCs w:val="28"/>
          <w:lang w:val="uk-UA" w:eastAsia="uk-UA"/>
        </w:rPr>
        <w:t>посадові оклади встановлюються керівниками на основі діючих кваліфікаційних вимог і тарифних розрядів працівників відповідної кваліфікації з наступною атестацією або тарифікацією згідно з чинним законодавством;</w:t>
      </w:r>
    </w:p>
    <w:p w:rsidR="00F44BFA" w:rsidRPr="00F44BFA" w:rsidRDefault="007E1A8C" w:rsidP="007E1A8C">
      <w:pPr>
        <w:numPr>
          <w:ilvl w:val="0"/>
          <w:numId w:val="1"/>
        </w:numPr>
        <w:shd w:val="clear" w:color="auto" w:fill="FFFFFF"/>
        <w:tabs>
          <w:tab w:val="clear" w:pos="720"/>
          <w:tab w:val="num" w:pos="426"/>
        </w:tabs>
        <w:spacing w:after="225" w:line="332" w:lineRule="atLeast"/>
        <w:ind w:left="315" w:hanging="31"/>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F44BFA" w:rsidRPr="00F44BFA">
        <w:rPr>
          <w:rFonts w:ascii="Times New Roman" w:eastAsia="Times New Roman" w:hAnsi="Times New Roman" w:cs="Times New Roman"/>
          <w:sz w:val="28"/>
          <w:szCs w:val="28"/>
          <w:lang w:val="uk-UA" w:eastAsia="uk-UA"/>
        </w:rPr>
        <w:t xml:space="preserve">ставки заробітної плати </w:t>
      </w:r>
      <w:r>
        <w:rPr>
          <w:rFonts w:ascii="Times New Roman" w:eastAsia="Times New Roman" w:hAnsi="Times New Roman" w:cs="Times New Roman"/>
          <w:sz w:val="28"/>
          <w:szCs w:val="28"/>
          <w:lang w:val="uk-UA" w:eastAsia="uk-UA"/>
        </w:rPr>
        <w:t>й</w:t>
      </w:r>
      <w:r w:rsidR="00F44BFA" w:rsidRPr="00F44BFA">
        <w:rPr>
          <w:rFonts w:ascii="Times New Roman" w:eastAsia="Times New Roman" w:hAnsi="Times New Roman" w:cs="Times New Roman"/>
          <w:sz w:val="28"/>
          <w:szCs w:val="28"/>
          <w:lang w:val="uk-UA" w:eastAsia="uk-UA"/>
        </w:rPr>
        <w:t xml:space="preserve"> посадові оклади педагогічних працівників встановлюються керівниками закладів та установ освіти при тарифікації за наслідками атестації.</w:t>
      </w:r>
    </w:p>
    <w:p w:rsidR="00F44BFA" w:rsidRPr="00F44BFA" w:rsidRDefault="00F44BFA" w:rsidP="00F44BFA">
      <w:pPr>
        <w:shd w:val="clear" w:color="auto" w:fill="FFFFFF"/>
        <w:spacing w:after="225"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Згідно з додатком 6 до наказу 557 асистенту вчителя-реабілітолога</w:t>
      </w:r>
      <w:bookmarkStart w:id="0" w:name="_GoBack"/>
      <w:bookmarkEnd w:id="0"/>
      <w:r w:rsidRPr="00F44BFA">
        <w:rPr>
          <w:rFonts w:ascii="Times New Roman" w:eastAsia="Times New Roman" w:hAnsi="Times New Roman" w:cs="Times New Roman"/>
          <w:sz w:val="28"/>
          <w:szCs w:val="28"/>
          <w:lang w:val="uk-UA" w:eastAsia="uk-UA"/>
        </w:rPr>
        <w:t>, асистенту вчителя загальноосвітнього навчального закладу з інклюзивним та інтегрованим навчанням може бути встановлено 10-12 тарифний розряд.</w:t>
      </w:r>
    </w:p>
    <w:p w:rsidR="00F44BFA" w:rsidRPr="00F44BFA" w:rsidRDefault="00F44BFA" w:rsidP="00F44BFA">
      <w:pPr>
        <w:shd w:val="clear" w:color="auto" w:fill="FFFFFF"/>
        <w:spacing w:after="0"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З огляду на зазначене, </w:t>
      </w:r>
      <w:r w:rsidRPr="009B2193">
        <w:rPr>
          <w:rFonts w:ascii="Times New Roman" w:eastAsia="Times New Roman" w:hAnsi="Times New Roman" w:cs="Times New Roman"/>
          <w:b/>
          <w:bCs/>
          <w:sz w:val="28"/>
          <w:szCs w:val="28"/>
          <w:bdr w:val="none" w:sz="0" w:space="0" w:color="auto" w:frame="1"/>
          <w:lang w:val="uk-UA" w:eastAsia="uk-UA"/>
        </w:rPr>
        <w:t>за результатами атестації асистента вчителя</w:t>
      </w:r>
      <w:r w:rsidRPr="00F44BFA">
        <w:rPr>
          <w:rFonts w:ascii="Times New Roman" w:eastAsia="Times New Roman" w:hAnsi="Times New Roman" w:cs="Times New Roman"/>
          <w:sz w:val="28"/>
          <w:szCs w:val="28"/>
          <w:lang w:val="uk-UA" w:eastAsia="uk-UA"/>
        </w:rPr>
        <w:t> закладу загальної середньої освіти, атестаційна комісія може ухвалити рішення про його </w:t>
      </w:r>
      <w:r w:rsidRPr="009B2193">
        <w:rPr>
          <w:rFonts w:ascii="Times New Roman" w:eastAsia="Times New Roman" w:hAnsi="Times New Roman" w:cs="Times New Roman"/>
          <w:b/>
          <w:bCs/>
          <w:sz w:val="28"/>
          <w:szCs w:val="28"/>
          <w:bdr w:val="none" w:sz="0" w:space="0" w:color="auto" w:frame="1"/>
          <w:lang w:val="uk-UA" w:eastAsia="uk-UA"/>
        </w:rPr>
        <w:t>відповідність (невідповідність) займаній посаді та рекомендувати керівнику закладу освіти</w:t>
      </w:r>
      <w:r w:rsidRPr="00F44BFA">
        <w:rPr>
          <w:rFonts w:ascii="Times New Roman" w:eastAsia="Times New Roman" w:hAnsi="Times New Roman" w:cs="Times New Roman"/>
          <w:sz w:val="28"/>
          <w:szCs w:val="28"/>
          <w:lang w:val="uk-UA" w:eastAsia="uk-UA"/>
        </w:rPr>
        <w:t> встановити такому педагогічному працівникові 10, 11 чи 12 тарифний розряд.</w:t>
      </w:r>
    </w:p>
    <w:p w:rsidR="00F44BFA" w:rsidRPr="00F44BFA" w:rsidRDefault="00F44BFA" w:rsidP="00F44BFA">
      <w:pPr>
        <w:shd w:val="clear" w:color="auto" w:fill="FFFFFF"/>
        <w:spacing w:after="225"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Присвоєння кваліфікаційних категорій педагогічним працівникам, посади яких відповідно до законодавства цього не передбачають, не здійснюється.</w:t>
      </w:r>
    </w:p>
    <w:p w:rsidR="00F44BFA" w:rsidRPr="00F44BFA" w:rsidRDefault="00F44BFA" w:rsidP="00F44BFA">
      <w:pPr>
        <w:shd w:val="clear" w:color="auto" w:fill="FFFFFF"/>
        <w:spacing w:after="225"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 xml:space="preserve">2. Заявники звертаються із запитанням, чи здійснюється підвищення ставок заробітної плати за педагогічні звання, присвоєні педагогічним працівникам за </w:t>
      </w:r>
      <w:r w:rsidRPr="00F44BFA">
        <w:rPr>
          <w:rFonts w:ascii="Times New Roman" w:eastAsia="Times New Roman" w:hAnsi="Times New Roman" w:cs="Times New Roman"/>
          <w:sz w:val="28"/>
          <w:szCs w:val="28"/>
          <w:lang w:val="uk-UA" w:eastAsia="uk-UA"/>
        </w:rPr>
        <w:lastRenderedPageBreak/>
        <w:t>результатами атестації, за попереднім місцем роботи на посаді вчителя закладу освіти.</w:t>
      </w:r>
    </w:p>
    <w:p w:rsidR="00F44BFA" w:rsidRPr="00F44BFA" w:rsidRDefault="00F44BFA" w:rsidP="00F44BFA">
      <w:pPr>
        <w:shd w:val="clear" w:color="auto" w:fill="FFFFFF"/>
        <w:spacing w:after="0"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Положення про атестацію передбачає, що до проведення наступної атестації педагогічного працівника за ним </w:t>
      </w:r>
      <w:r w:rsidRPr="009B2193">
        <w:rPr>
          <w:rFonts w:ascii="Times New Roman" w:eastAsia="Times New Roman" w:hAnsi="Times New Roman" w:cs="Times New Roman"/>
          <w:b/>
          <w:bCs/>
          <w:sz w:val="28"/>
          <w:szCs w:val="28"/>
          <w:bdr w:val="none" w:sz="0" w:space="0" w:color="auto" w:frame="1"/>
          <w:lang w:val="uk-UA" w:eastAsia="uk-UA"/>
        </w:rPr>
        <w:t>зберігаються раніше присвоєні кваліфікаційна категорія та/або педагогічне звання.</w:t>
      </w:r>
    </w:p>
    <w:p w:rsidR="00F44BFA" w:rsidRPr="00F44BFA" w:rsidRDefault="00F44BFA" w:rsidP="00F44BFA">
      <w:pPr>
        <w:shd w:val="clear" w:color="auto" w:fill="FFFFFF"/>
        <w:spacing w:after="225"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Водночас Міністерство освіти і науки України наголошує, що Положення про атестацію не регулює питання виплати заробітної плати педагогічним працівникам, доплат та підвищень ставок заробітної плати.</w:t>
      </w:r>
    </w:p>
    <w:p w:rsidR="00F44BFA" w:rsidRPr="00F44BFA" w:rsidRDefault="00F44BFA" w:rsidP="00F44BFA">
      <w:pPr>
        <w:shd w:val="clear" w:color="auto" w:fill="FFFFFF"/>
        <w:spacing w:after="0"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Варто зазначити, що підвищення ставок заробітної плати за педагогічні звання, присвоєні за результатами атестації, </w:t>
      </w:r>
      <w:r w:rsidRPr="009B2193">
        <w:rPr>
          <w:rFonts w:ascii="Times New Roman" w:eastAsia="Times New Roman" w:hAnsi="Times New Roman" w:cs="Times New Roman"/>
          <w:b/>
          <w:bCs/>
          <w:sz w:val="28"/>
          <w:szCs w:val="28"/>
          <w:bdr w:val="none" w:sz="0" w:space="0" w:color="auto" w:frame="1"/>
          <w:lang w:val="uk-UA" w:eastAsia="uk-UA"/>
        </w:rPr>
        <w:t>здійснюється лише за період роботи на посадах, на яких були присвоєні відповідні звання.</w:t>
      </w:r>
    </w:p>
    <w:p w:rsidR="00F44BFA" w:rsidRDefault="00F44BFA" w:rsidP="00F44BFA">
      <w:pPr>
        <w:shd w:val="clear" w:color="auto" w:fill="FFFFFF"/>
        <w:spacing w:after="0"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У разі переходу працівника з одного закладу освіти до іншого на однакові посади або на посади, які відповідають профілю предмета, дисципліни, що викладається, підвищення за педагогічне звання зберігається до чергової атестації (примітка 3 до Розмірів підвищень посадових окладів (ставок заробітної плати) працівникам у державних і комунальних закладах та установах освіти, затверджених постановою Кабінету Міністрів України від 28.12.2021 </w:t>
      </w:r>
      <w:hyperlink r:id="rId7" w:history="1">
        <w:r w:rsidRPr="009B2193">
          <w:rPr>
            <w:rFonts w:ascii="Times New Roman" w:eastAsia="Times New Roman" w:hAnsi="Times New Roman" w:cs="Times New Roman"/>
            <w:sz w:val="28"/>
            <w:szCs w:val="28"/>
            <w:u w:val="single"/>
            <w:bdr w:val="none" w:sz="0" w:space="0" w:color="auto" w:frame="1"/>
            <w:lang w:val="uk-UA" w:eastAsia="uk-UA"/>
          </w:rPr>
          <w:t>№ 1391</w:t>
        </w:r>
      </w:hyperlink>
      <w:r w:rsidRPr="00F44BFA">
        <w:rPr>
          <w:rFonts w:ascii="Times New Roman" w:eastAsia="Times New Roman" w:hAnsi="Times New Roman" w:cs="Times New Roman"/>
          <w:sz w:val="28"/>
          <w:szCs w:val="28"/>
          <w:lang w:val="uk-UA" w:eastAsia="uk-UA"/>
        </w:rPr>
        <w:t>).</w:t>
      </w:r>
    </w:p>
    <w:p w:rsidR="009B2193" w:rsidRPr="00F44BFA" w:rsidRDefault="009B2193" w:rsidP="00F44BFA">
      <w:pPr>
        <w:shd w:val="clear" w:color="auto" w:fill="FFFFFF"/>
        <w:spacing w:after="0" w:line="332" w:lineRule="atLeast"/>
        <w:textAlignment w:val="baseline"/>
        <w:rPr>
          <w:rFonts w:ascii="Times New Roman" w:eastAsia="Times New Roman" w:hAnsi="Times New Roman" w:cs="Times New Roman"/>
          <w:sz w:val="28"/>
          <w:szCs w:val="28"/>
          <w:lang w:val="uk-UA" w:eastAsia="uk-UA"/>
        </w:rPr>
      </w:pPr>
    </w:p>
    <w:p w:rsidR="00F44BFA" w:rsidRPr="00F44BFA" w:rsidRDefault="00F44BFA" w:rsidP="00F44BFA">
      <w:pPr>
        <w:shd w:val="clear" w:color="auto" w:fill="FFFFFF"/>
        <w:spacing w:line="332" w:lineRule="atLeast"/>
        <w:textAlignment w:val="baseline"/>
        <w:rPr>
          <w:rFonts w:ascii="Times New Roman" w:eastAsia="Times New Roman" w:hAnsi="Times New Roman" w:cs="Times New Roman"/>
          <w:sz w:val="28"/>
          <w:szCs w:val="28"/>
          <w:lang w:val="uk-UA" w:eastAsia="uk-UA"/>
        </w:rPr>
      </w:pPr>
      <w:r w:rsidRPr="00F44BFA">
        <w:rPr>
          <w:rFonts w:ascii="Times New Roman" w:eastAsia="Times New Roman" w:hAnsi="Times New Roman" w:cs="Times New Roman"/>
          <w:sz w:val="28"/>
          <w:szCs w:val="28"/>
          <w:lang w:val="uk-UA" w:eastAsia="uk-UA"/>
        </w:rPr>
        <w:t>З повагою</w:t>
      </w:r>
      <w:r w:rsidRPr="00F44BFA">
        <w:rPr>
          <w:rFonts w:ascii="Times New Roman" w:eastAsia="Times New Roman" w:hAnsi="Times New Roman" w:cs="Times New Roman"/>
          <w:sz w:val="28"/>
          <w:szCs w:val="28"/>
          <w:lang w:val="uk-UA" w:eastAsia="uk-UA"/>
        </w:rPr>
        <w:br/>
        <w:t>Заступник Міністра                        </w:t>
      </w:r>
      <w:r w:rsidR="009B2193">
        <w:rPr>
          <w:rFonts w:ascii="Times New Roman" w:eastAsia="Times New Roman" w:hAnsi="Times New Roman" w:cs="Times New Roman"/>
          <w:sz w:val="28"/>
          <w:szCs w:val="28"/>
          <w:lang w:val="uk-UA" w:eastAsia="uk-UA"/>
        </w:rPr>
        <w:t xml:space="preserve">                       </w:t>
      </w:r>
      <w:r w:rsidRPr="00F44BFA">
        <w:rPr>
          <w:rFonts w:ascii="Times New Roman" w:eastAsia="Times New Roman" w:hAnsi="Times New Roman" w:cs="Times New Roman"/>
          <w:sz w:val="28"/>
          <w:szCs w:val="28"/>
          <w:lang w:val="uk-UA" w:eastAsia="uk-UA"/>
        </w:rPr>
        <w:t>           Надія Кузьмичова</w:t>
      </w:r>
    </w:p>
    <w:p w:rsidR="007B0B90" w:rsidRPr="009B2193" w:rsidRDefault="007448FF">
      <w:pPr>
        <w:rPr>
          <w:rFonts w:ascii="Times New Roman" w:hAnsi="Times New Roman" w:cs="Times New Roman"/>
          <w:sz w:val="28"/>
          <w:szCs w:val="28"/>
          <w:lang w:val="ru-RU"/>
        </w:rPr>
      </w:pPr>
    </w:p>
    <w:sectPr w:rsidR="007B0B90" w:rsidRPr="009B219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5942"/>
    <w:multiLevelType w:val="multilevel"/>
    <w:tmpl w:val="2012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FA"/>
    <w:rsid w:val="00081829"/>
    <w:rsid w:val="00240FB3"/>
    <w:rsid w:val="007448FF"/>
    <w:rsid w:val="007E1A8C"/>
    <w:rsid w:val="009B2193"/>
    <w:rsid w:val="00F4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144F"/>
  <w15:chartTrackingRefBased/>
  <w15:docId w15:val="{46238D92-5DE4-4D14-AAE1-5BEA7C0F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4BFA"/>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3">
    <w:name w:val="heading 3"/>
    <w:basedOn w:val="a"/>
    <w:link w:val="30"/>
    <w:uiPriority w:val="9"/>
    <w:qFormat/>
    <w:rsid w:val="00F44BFA"/>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BFA"/>
    <w:rPr>
      <w:rFonts w:ascii="Times New Roman" w:eastAsia="Times New Roman" w:hAnsi="Times New Roman" w:cs="Times New Roman"/>
      <w:b/>
      <w:bCs/>
      <w:kern w:val="36"/>
      <w:sz w:val="48"/>
      <w:szCs w:val="48"/>
      <w:lang w:val="uk-UA" w:eastAsia="uk-UA"/>
    </w:rPr>
  </w:style>
  <w:style w:type="character" w:customStyle="1" w:styleId="30">
    <w:name w:val="Заголовок 3 Знак"/>
    <w:basedOn w:val="a0"/>
    <w:link w:val="3"/>
    <w:uiPriority w:val="9"/>
    <w:rsid w:val="00F44BFA"/>
    <w:rPr>
      <w:rFonts w:ascii="Times New Roman" w:eastAsia="Times New Roman" w:hAnsi="Times New Roman" w:cs="Times New Roman"/>
      <w:b/>
      <w:bCs/>
      <w:sz w:val="27"/>
      <w:szCs w:val="27"/>
      <w:lang w:val="uk-UA" w:eastAsia="uk-UA"/>
    </w:rPr>
  </w:style>
  <w:style w:type="paragraph" w:styleId="a3">
    <w:name w:val="Normal (Web)"/>
    <w:basedOn w:val="a"/>
    <w:uiPriority w:val="99"/>
    <w:semiHidden/>
    <w:unhideWhenUsed/>
    <w:rsid w:val="00F44BF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F44BFA"/>
    <w:rPr>
      <w:b/>
      <w:bCs/>
    </w:rPr>
  </w:style>
  <w:style w:type="character" w:styleId="a5">
    <w:name w:val="Hyperlink"/>
    <w:basedOn w:val="a0"/>
    <w:uiPriority w:val="99"/>
    <w:semiHidden/>
    <w:unhideWhenUsed/>
    <w:rsid w:val="00F44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69266">
      <w:bodyDiv w:val="1"/>
      <w:marLeft w:val="0"/>
      <w:marRight w:val="0"/>
      <w:marTop w:val="0"/>
      <w:marBottom w:val="0"/>
      <w:divBdr>
        <w:top w:val="none" w:sz="0" w:space="0" w:color="auto"/>
        <w:left w:val="none" w:sz="0" w:space="0" w:color="auto"/>
        <w:bottom w:val="none" w:sz="0" w:space="0" w:color="auto"/>
        <w:right w:val="none" w:sz="0" w:space="0" w:color="auto"/>
      </w:divBdr>
      <w:divsChild>
        <w:div w:id="1959406642">
          <w:marLeft w:val="0"/>
          <w:marRight w:val="0"/>
          <w:marTop w:val="0"/>
          <w:marBottom w:val="225"/>
          <w:divBdr>
            <w:top w:val="none" w:sz="0" w:space="0" w:color="auto"/>
            <w:left w:val="none" w:sz="0" w:space="0" w:color="auto"/>
            <w:bottom w:val="none" w:sz="0" w:space="0" w:color="auto"/>
            <w:right w:val="none" w:sz="0" w:space="0" w:color="auto"/>
          </w:divBdr>
        </w:div>
        <w:div w:id="1163934535">
          <w:marLeft w:val="0"/>
          <w:marRight w:val="0"/>
          <w:marTop w:val="0"/>
          <w:marBottom w:val="0"/>
          <w:divBdr>
            <w:top w:val="none" w:sz="0" w:space="0" w:color="auto"/>
            <w:left w:val="none" w:sz="0" w:space="0" w:color="auto"/>
            <w:bottom w:val="none" w:sz="0" w:space="0" w:color="auto"/>
            <w:right w:val="none" w:sz="0" w:space="0" w:color="auto"/>
          </w:divBdr>
          <w:divsChild>
            <w:div w:id="17374331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ita.ua/legislation/Ser_osv/853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other/16327/" TargetMode="External"/><Relationship Id="rId5" Type="http://schemas.openxmlformats.org/officeDocument/2006/relationships/hyperlink" Target="https://osvita.ua/legislation/other/28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3484</Words>
  <Characters>1987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2025-12-03T11:09:00Z</dcterms:created>
  <dcterms:modified xsi:type="dcterms:W3CDTF">2025-12-03T11:17:00Z</dcterms:modified>
</cp:coreProperties>
</file>